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60BBC">
        <w:rPr>
          <w:rFonts w:ascii="Arial" w:hAnsi="Arial" w:cs="Arial"/>
          <w:bCs/>
          <w:color w:val="404040"/>
          <w:sz w:val="24"/>
          <w:szCs w:val="24"/>
        </w:rPr>
        <w:t xml:space="preserve"> Mayra Andrade García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60BB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60BBC">
        <w:rPr>
          <w:rFonts w:ascii="Arial" w:hAnsi="Arial" w:cs="Arial"/>
          <w:bCs/>
          <w:color w:val="404040"/>
          <w:sz w:val="24"/>
          <w:szCs w:val="24"/>
        </w:rPr>
        <w:t>8986596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60BBC">
        <w:rPr>
          <w:rFonts w:ascii="Arial" w:hAnsi="Arial" w:cs="Arial"/>
          <w:color w:val="404040"/>
          <w:sz w:val="24"/>
          <w:szCs w:val="24"/>
        </w:rPr>
        <w:t xml:space="preserve"> 783 834 0301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60BBC" w:rsidRPr="00860BBC">
        <w:rPr>
          <w:rFonts w:ascii="Arial" w:hAnsi="Arial" w:cs="Arial"/>
          <w:bCs/>
          <w:color w:val="404040"/>
          <w:sz w:val="24"/>
          <w:szCs w:val="24"/>
        </w:rPr>
        <w:t>mandrade@fiscaliaveracruz.gob.mx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860BB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2009-2013</w:t>
      </w:r>
    </w:p>
    <w:p w:rsidR="00BA21B4" w:rsidRDefault="00860B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860BBC" w:rsidRDefault="00860B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747B33" w:rsidRDefault="00860B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860B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2012- Noviembre 2013</w:t>
      </w:r>
    </w:p>
    <w:p w:rsidR="00860BBC" w:rsidRDefault="00860BB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despacho, en Despacho y Consultoría Jurídica en Xalapa, Veracruz</w:t>
      </w:r>
    </w:p>
    <w:p w:rsidR="00860BBC" w:rsidRPr="00860BBC" w:rsidRDefault="00860BBC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860BBC">
        <w:rPr>
          <w:rFonts w:ascii="NeoSansPro-Regular" w:hAnsi="NeoSansPro-Regular" w:cs="NeoSansPro-Regular"/>
          <w:b/>
          <w:color w:val="404040"/>
          <w:sz w:val="24"/>
          <w:szCs w:val="24"/>
        </w:rPr>
        <w:t xml:space="preserve">Noviembre 2014- Mayo 2021  </w:t>
      </w:r>
    </w:p>
    <w:p w:rsidR="00860BBC" w:rsidRDefault="00860BB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Abogada Auxiliar en Hernández Ortega Abogados en Xalapa, Veracruz.                                                                                                        </w:t>
      </w:r>
    </w:p>
    <w:p w:rsidR="00860BBC" w:rsidRDefault="00860BB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860BBC" w:rsidRPr="00BA21B4" w:rsidRDefault="00860BBC" w:rsidP="00860BBC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civil, laboral y mercantil</w:t>
      </w:r>
      <w:r w:rsidR="001E13CC">
        <w:rPr>
          <w:rFonts w:ascii="NeoSansPro-Regular" w:hAnsi="NeoSansPro-Regular" w:cs="NeoSansPro-Regular"/>
          <w:color w:val="404040"/>
          <w:sz w:val="24"/>
          <w:szCs w:val="24"/>
        </w:rPr>
        <w:t>.</w:t>
      </w:r>
      <w:bookmarkStart w:id="0" w:name="_GoBack"/>
      <w:bookmarkEnd w:id="0"/>
    </w:p>
    <w:p w:rsidR="006B643A" w:rsidRPr="00BA21B4" w:rsidRDefault="006B643A" w:rsidP="00860BBC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D29" w:rsidRDefault="009B2D29" w:rsidP="00AB5916">
      <w:pPr>
        <w:spacing w:after="0" w:line="240" w:lineRule="auto"/>
      </w:pPr>
      <w:r>
        <w:separator/>
      </w:r>
    </w:p>
  </w:endnote>
  <w:endnote w:type="continuationSeparator" w:id="1">
    <w:p w:rsidR="009B2D29" w:rsidRDefault="009B2D2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D29" w:rsidRDefault="009B2D29" w:rsidP="00AB5916">
      <w:pPr>
        <w:spacing w:after="0" w:line="240" w:lineRule="auto"/>
      </w:pPr>
      <w:r>
        <w:separator/>
      </w:r>
    </w:p>
  </w:footnote>
  <w:footnote w:type="continuationSeparator" w:id="1">
    <w:p w:rsidR="009B2D29" w:rsidRDefault="009B2D2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E205A">
    <w:pPr>
      <w:pStyle w:val="Encabezado"/>
    </w:pPr>
    <w:r w:rsidRPr="000E205A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05A"/>
    <w:rsid w:val="000E2580"/>
    <w:rsid w:val="00196774"/>
    <w:rsid w:val="001E13CC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860BBC"/>
    <w:rsid w:val="009B2D29"/>
    <w:rsid w:val="00A66637"/>
    <w:rsid w:val="00AB5916"/>
    <w:rsid w:val="00B55469"/>
    <w:rsid w:val="00B73714"/>
    <w:rsid w:val="00BA21B4"/>
    <w:rsid w:val="00BB2BF2"/>
    <w:rsid w:val="00C17A00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2021-03-30T17:28:00Z</dcterms:created>
  <dcterms:modified xsi:type="dcterms:W3CDTF">2021-03-30T17:28:00Z</dcterms:modified>
</cp:coreProperties>
</file>